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52"/>
          <w:szCs w:val="52"/>
        </w:rPr>
        <w:t xml:space="preserve">LMS 시스템 개발</w:t>
      </w:r>
    </w:p>
    <w:p>
      <w:pPr>
        <w:spacing w:after="6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72"/>
          <w:szCs w:val="72"/>
        </w:rPr>
        <w:t xml:space="preserve">견  적  서</w:t>
      </w:r>
    </w:p>
    <w:p>
      <w:pPr>
        <w:spacing w:after="100"/>
        <w:jc w:val="center"/>
      </w:pPr>
      <w:r>
        <w:rPr>
          <w:rFonts w:ascii="Malgun Gothic" w:cs="Malgun Gothic" w:eastAsia="Malgun Gothic" w:hAnsi="Malgun Gothic"/>
          <w:color w:val="555555"/>
          <w:sz w:val="22"/>
          <w:szCs w:val="22"/>
        </w:rPr>
        <w:t xml:space="preserve">한국산업인력공단 EMON 연계 온라인평생교육원 LMS</w:t>
      </w:r>
    </w:p>
    <w:p>
      <w:pPr>
        <w:spacing w:after="600"/>
        <w:jc w:val="center"/>
      </w:pPr>
      <w:r>
        <w:rPr>
          <w:rFonts w:ascii="Malgun Gothic" w:cs="Malgun Gothic" w:eastAsia="Malgun Gothic" w:hAnsi="Malgun Gothic"/>
          <w:color w:val="888888"/>
          <w:sz w:val="18"/>
          <w:szCs w:val="18"/>
        </w:rPr>
        <w:t xml:space="preserve">PHP 7.x + MySQL 8.x | 기획서 v3.0 (29개 챕터, 92개 DB 테이블)</w:t>
      </w:r>
    </w:p>
    <w:p>
      <w:pPr>
        <w:spacing w:after="400"/>
      </w:pP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견적일자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2026년 03월 24일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유효기간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2026년 04월 24일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총 견적금액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290,455,000 원 (VAT 포함)</w:t>
            </w:r>
          </w:p>
        </w:tc>
      </w:tr>
      <w:tr>
        <w:tc>
          <w:tcPr>
            <w:tcW w:type="dxa" w:w="2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총 공수</w:t>
            </w:r>
          </w:p>
        </w:tc>
        <w:tc>
          <w:tcPr>
            <w:tcW w:type="dxa" w:w="36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37.1 M/M (약 15개월, 2~3인 투입 기준)</w:t>
            </w:r>
          </w:p>
        </w:tc>
      </w:tr>
    </w:tbl>
    <w:p>
      <w:pPr>
        <w:spacing w:after="8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color w:val="333333"/>
          <w:sz w:val="24"/>
          <w:szCs w:val="24"/>
        </w:rPr>
        <w:t xml:space="preserve">2026년 03월 24일</w:t>
      </w:r>
    </w:p>
    <w:p>
      <w:pPr>
        <w:spacing w:after="100"/>
      </w:pPr>
    </w:p>
    <w:p>
      <w:pPr>
        <w:spacing w:after="50"/>
        <w:jc w:val="center"/>
      </w:pPr>
      <w:r>
        <w:rPr>
          <w:rFonts w:ascii="Malgun Gothic" w:cs="Malgun Gothic" w:eastAsia="Malgun Gothic" w:hAnsi="Malgun Gothic"/>
          <w:color w:val="888888"/>
          <w:sz w:val="20"/>
          <w:szCs w:val="20"/>
        </w:rPr>
        <w:t xml:space="preserve">수 주 사</w:t>
      </w:r>
    </w:p>
    <w:p>
      <w:pPr>
        <w:spacing w:after="300"/>
        <w:jc w:val="center"/>
      </w:pPr>
      <w:r>
        <w:rPr>
          <w:rFonts w:ascii="Malgun Gothic" w:cs="Malgun Gothic" w:eastAsia="Malgun Gothic" w:hAnsi="Malgun Gothic"/>
          <w:b/>
          <w:bCs/>
          <w:color w:val="1B4F72"/>
          <w:sz w:val="28"/>
          <w:szCs w:val="28"/>
        </w:rPr>
        <w:t xml:space="preserve">(주) 아리아소프트</w:t>
      </w:r>
    </w:p>
    <w:p>
      <w:pPr>
        <w:sectPr>
          <w:pgSz w:w="12240" w:h="15840" w:orient="portrait"/>
          <w:pgMar w:top="2800" w:right="1200" w:bottom="1440" w:left="120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프로젝트 개요</w:t>
      </w:r>
    </w:p>
    <w:p>
      <w:pPr>
        <w:spacing w:after="100"/>
      </w:pPr>
      <w:r>
        <w:rPr>
          <w:sz w:val="20"/>
          <w:szCs w:val="20"/>
        </w:rPr>
        <w:t xml:space="preserve">본 견적서는 한국산업인력공단 EMON(원격훈련 모니터링시스템)과 연계된 온라인평생교육원 LMS 시스템의 설계, 개발, 테스트 전 과정에 대한 참고 비용을 산정한 문서입니다.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340"/>
      </w:tblGrid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프로젝트명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LMS 시스템 개발 (EMON 연계 온라인평생교육원)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개발 범위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관리자, 학습자, 튜터, 사업주, 대리점 포털 + EMON 연동 + PG 결제 + 멀티사이트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개발 환경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PHP 7.x + MySQL 8.x (mysqli) | Linux | Apache/Nginx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기능 규모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29개 챕터, 92개 DB 테이블, 18개 기능 카테고리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기획서 버전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LMS_전체_상세기획서 v3.0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발주사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(주) OO교육원</w:t>
            </w:r>
          </w:p>
        </w:tc>
      </w:tr>
      <w:tr>
        <w:tc>
          <w:tcPr>
            <w:tcW w:type="dxa" w:w="2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7"/>
                <w:szCs w:val="17"/>
              </w:rPr>
              <w:t xml:space="preserve">수주사</w:t>
            </w:r>
          </w:p>
        </w:tc>
        <w:tc>
          <w:tcPr>
            <w:tcW w:type="dxa" w:w="73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(주) 아리아소프트</w:t>
            </w:r>
          </w:p>
        </w:tc>
      </w:tr>
    </w:tbl>
    <w:p>
      <w:pPr>
        <w:pStyle w:val="Heading1"/>
      </w:pPr>
      <w:r>
        <w:t xml:space="preserve">2. 투입 인력 구성 및 단가</w:t>
      </w:r>
    </w:p>
    <w:p>
      <w:pPr>
        <w:spacing w:after="100"/>
      </w:pPr>
      <w:r>
        <w:rPr>
          <w:sz w:val="20"/>
          <w:szCs w:val="20"/>
        </w:rPr>
        <w:t xml:space="preserve">중소 SI 업체 시장 평균 단가를 기준으로 산정하였습니다.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840"/>
      </w:tblGrid>
      <w:tr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등급</w:t>
            </w:r>
          </w:p>
        </w:tc>
        <w:tc>
          <w:tcPr>
            <w:tcW w:type="dxa" w:w="2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투입 공수(M/M)</w:t>
            </w:r>
          </w:p>
        </w:tc>
        <w:tc>
          <w:tcPr>
            <w:tcW w:type="dxa" w:w="2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월 단가(원)</w:t>
            </w:r>
          </w:p>
        </w:tc>
        <w:tc>
          <w:tcPr>
            <w:tcW w:type="dxa" w:w="28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소계(원)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30.0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225,000,000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7.1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39,050,000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합계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37.1</w:t>
            </w:r>
          </w:p>
        </w:tc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/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264,050,000</w:t>
            </w:r>
          </w:p>
        </w:tc>
      </w:tr>
    </w:tbl>
    <w:p>
      <w:pPr>
        <w:pStyle w:val="Heading1"/>
      </w:pPr>
      <w:r>
        <w:t xml:space="preserve">3. 기능별 세부 견적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400"/>
        <w:gridCol w:w="700"/>
        <w:gridCol w:w="700"/>
        <w:gridCol w:w="1500"/>
        <w:gridCol w:w="2040"/>
      </w:tblGrid>
      <w:tr>
        <w:tc>
          <w:tcPr>
            <w:tcW w:type="dxa" w:w="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No</w:t>
            </w:r>
          </w:p>
        </w:tc>
        <w:tc>
          <w:tcPr>
            <w:tcW w:type="dxa" w:w="44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기능 항목</w:t>
            </w:r>
          </w:p>
        </w:tc>
        <w:tc>
          <w:tcPr>
            <w:tcW w:type="dxa" w:w="7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등급</w:t>
            </w:r>
          </w:p>
        </w:tc>
        <w:tc>
          <w:tcPr>
            <w:tcW w:type="dxa" w:w="7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공수(M/M)</w:t>
            </w:r>
          </w:p>
        </w:tc>
        <w:tc>
          <w:tcPr>
            <w:tcW w:type="dxa" w:w="15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단가(원)</w:t>
            </w:r>
          </w:p>
        </w:tc>
        <w:tc>
          <w:tcPr>
            <w:tcW w:type="dxa" w:w="20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금액(원)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1. 시스템 공통 기반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4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27,000,000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DB 설계 및 구축 (92개 테이블)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공통 프레임워크 (세션/인증/권한/라우팅)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UI/UX 퍼블리싱 (반응형 공통 레이아웃)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8,250,000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2. 본인인증 및 보안 (Ch2~3)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mOTP 2채널 인증 / 부정학습 방지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암호화(AES-256/bcrypt) / CSRF / 동시접속 차단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3,750,000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3. 과정 및 콘텐츠 관리 (Ch4~6)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36,500,000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과정 등록/분류/설정 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차시(콘텐츠) 관리 / 영상 플레이어 연동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시험/평가/설문 출제 시스템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토론 게시판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2,750,000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4. EMON API 연동 (Ch5)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14,000,000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EMON 7개 테이블 데이터 수집/전송 (Cron)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EMON 관리자 화면 / 소명자료 업로드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2,750,000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5. 수강 관리 (Ch7)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18,750,000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수강신청 (개별/일괄/엑셀) / 클래스(차수) 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수료 자동처리 / 재응시 / 내일배움카드 워크플로우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6. 학습 진행 (Ch11, Ch17)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2.3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16,650,000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 플레이어 (진도추적/탭감지/모바일 반응형)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온라인 OT / 오리엔테이션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1,650,000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7. 수료증 및 교육서류 (Ch8, Ch27)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수료증 생성·발급 / 교육서류(계약서/확인서/결과보고서)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8. 알림/독려 시스템 (Ch9, Ch29)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1.8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12,900,000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알림 자동발송 (SMS/알림톡/이메일/PUSH) + 독려 자동화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발송 이력 / 통계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1,650,000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9. 결제 시스템 (Ch12, Ch19)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14,000,000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PG 연동 (카드/계좌이체/가상계좌) + 콜백/환불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쿠폰/마일리지/복합결제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2,750,000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10. 관리자 페이지 (Ch10, Ch20, Ch22)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3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22,500,000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대시보드 / 회원관리 (학습자/사업주/튜터/대리점)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22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권한관리(R/W/D/X) / 엑셀 내보내기 / 로그관리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11. 학습자 페이지 (Ch11, Ch21)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23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내 강의실 / 수강현황 / 리포트 / 학습지원센터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12. 상담 관리 (Ch23)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24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4종 상담 (1:1/학습/고충/전화) CRUD / 통계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13. 사이트 운영 (Ch24, Ch25)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8,250,000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25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상용구/문구/배너/팝업/GNB/기본설정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26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학습자료실 / 학습후기 / 다운로드센터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0.5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2,750,000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14. 교재/쪽지 (Ch26)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5,500,000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27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교재 관리·주문·배송 / 쪽지 시스템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5,500,000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15. 연수원/멀티사이트 (Ch28)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1.5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28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연수원 생성/도메인 라우팅/구독/독립 운영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11,250,000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16. 사업주/대리점/튜터 포털 (Ch14, Ch21)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29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사업주 포털 / 대리점·영업자 포털 / 튜터 포털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17. 회원 생애주기 (Ch18, Ch29)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약관/휴면/탈퇴/비밀번호정책 / 개인정보 열람승인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</w:tr>
      <w:tr>
        <w:tc>
          <w:tcPr>
            <w:tcW w:type="dxa" w:w="6300"/>
            <w:gridSpan w:val="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8"/>
                <w:szCs w:val="18"/>
              </w:rPr>
              <w:t xml:space="preserve">18. 테스트 및 안정화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2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E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1B4F72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31</w:t>
            </w:r>
          </w:p>
        </w:tc>
        <w:tc>
          <w:tcPr>
            <w:tcW w:type="dxa" w:w="44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단위/통합 테스트 / 운영환경 구축 / 배포</w:t>
            </w:r>
          </w:p>
        </w:tc>
        <w:tc>
          <w:tcPr>
            <w:tcW w:type="dxa" w:w="7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고급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2.0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7,500,000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15,000,000</w:t>
            </w:r>
          </w:p>
        </w:tc>
      </w:tr>
      <w:tr>
        <w:tc>
          <w:tcPr>
            <w:tcW w:type="dxa" w:w="5600"/>
            <w:gridSpan w:val="3"/>
            <w:tcBorders>
              <w:top w:val="single" w:color="BBBBBB" w:sz="1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9"/>
                <w:szCs w:val="19"/>
              </w:rPr>
              <w:t xml:space="preserve">합       계</w:t>
            </w:r>
          </w:p>
        </w:tc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37.1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264,050,000</w:t>
            </w:r>
          </w:p>
        </w:tc>
      </w:tr>
      <w:tr>
        <w:tc>
          <w:tcPr>
            <w:tcW w:type="dxa" w:w="780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부가가치세 (10%)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26,405,000</w:t>
            </w:r>
          </w:p>
        </w:tc>
      </w:tr>
      <w:tr>
        <w:tc>
          <w:tcPr>
            <w:tcW w:type="dxa" w:w="780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20"/>
                <w:szCs w:val="20"/>
              </w:rPr>
              <w:t xml:space="preserve">총 견적금액 (VAT 포함)</w:t>
            </w:r>
          </w:p>
        </w:tc>
        <w:tc>
          <w:tcPr>
            <w:tcW w:type="dxa" w:w="2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4F7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7"/>
                <w:szCs w:val="17"/>
              </w:rPr>
              <w:t xml:space="preserve">290,455,000</w:t>
            </w:r>
          </w:p>
        </w:tc>
      </w:tr>
    </w:tbl>
    <w:p>
      <w:pPr>
        <w:pStyle w:val="Heading1"/>
      </w:pPr>
      <w:r>
        <w:t xml:space="preserve">4. 견적 조건 및 유의사항</w:t>
      </w:r>
    </w:p>
    <w:p>
      <w:pPr>
        <w:spacing w:after="60"/>
      </w:pPr>
      <w:r>
        <w:rPr>
          <w:sz w:val="19"/>
          <w:szCs w:val="19"/>
        </w:rPr>
        <w:t xml:space="preserve">1) 본 견적은 시장 일반가 기준의 참고 견적입니다.</w:t>
      </w:r>
    </w:p>
    <w:p>
      <w:pPr>
        <w:spacing w:after="60"/>
      </w:pPr>
      <w:r>
        <w:rPr>
          <w:sz w:val="19"/>
          <w:szCs w:val="19"/>
        </w:rPr>
        <w:t xml:space="preserve">2) 상기 금액은 부가가치세 10%를 포함한 금액입니다.</w:t>
      </w:r>
    </w:p>
    <w:p>
      <w:pPr>
        <w:spacing w:after="60"/>
      </w:pPr>
      <w:r>
        <w:rPr>
          <w:sz w:val="19"/>
          <w:szCs w:val="19"/>
        </w:rPr>
        <w:t xml:space="preserve">3) 서버/호스팅/도메인/SSL 비용은 별도입니다.</w:t>
      </w:r>
    </w:p>
    <w:p>
      <w:pPr>
        <w:spacing w:after="60"/>
      </w:pPr>
      <w:r>
        <w:rPr>
          <w:sz w:val="19"/>
          <w:szCs w:val="19"/>
        </w:rPr>
        <w:t xml:space="preserve">4) PG 수수료 및 SMS/알림톡 발송 비용은 별도입니다.</w:t>
      </w:r>
    </w:p>
    <w:p>
      <w:pPr>
        <w:spacing w:after="60"/>
      </w:pPr>
      <w:r>
        <w:rPr>
          <w:sz w:val="19"/>
          <w:szCs w:val="19"/>
        </w:rPr>
        <w:t xml:space="preserve">5) 기획 범위를 초과하는 추가 기능은 별도 협의합니다.</w:t>
      </w:r>
    </w:p>
    <w:p>
      <w:pPr>
        <w:spacing w:after="60"/>
      </w:pPr>
      <w:r>
        <w:rPr>
          <w:sz w:val="19"/>
          <w:szCs w:val="19"/>
        </w:rPr>
        <w:t xml:space="preserve">6) 검수 완료 후 1년간 무상 하자보수를 제공합니다.</w:t>
      </w:r>
    </w:p>
    <w:p>
      <w:pPr>
        <w:spacing w:after="60"/>
      </w:pPr>
      <w:r>
        <w:rPr>
          <w:sz w:val="19"/>
          <w:szCs w:val="19"/>
        </w:rPr>
        <w:t xml:space="preserve">7) 콘텐츠(동영상/이미지) 제작은 본 견적에 포함되지 않습니다.</w:t>
      </w:r>
    </w:p>
    <w:p>
      <w:pPr>
        <w:spacing w:after="60"/>
      </w:pPr>
      <w:r>
        <w:rPr>
          <w:sz w:val="19"/>
          <w:szCs w:val="19"/>
        </w:rPr>
        <w:t xml:space="preserve">8) 개발 일정은 착수 후 약 15개월 (2~3인 투입 기준) 소요 예상됩니다.</w:t>
      </w:r>
    </w:p>
    <w:p>
      <w:pPr>
        <w:pStyle w:val="Heading1"/>
      </w:pPr>
      <w:r>
        <w:t xml:space="preserve">5. 대금 지급 조건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3000"/>
        <w:gridCol w:w="2840"/>
      </w:tblGrid>
      <w:tr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구분</w:t>
            </w:r>
          </w:p>
        </w:tc>
        <w:tc>
          <w:tcPr>
            <w:tcW w:type="dxa" w:w="2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비율</w:t>
            </w:r>
          </w:p>
        </w:tc>
        <w:tc>
          <w:tcPr>
            <w:tcW w:type="dxa" w:w="300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시점</w:t>
            </w:r>
          </w:p>
        </w:tc>
        <w:tc>
          <w:tcPr>
            <w:tcW w:type="dxa" w:w="2840"/>
            <w:tcBorders>
              <w:top w:val="single" w:color="1B4F72" w:sz="3"/>
              <w:left w:val="single" w:color="BBBBBB" w:sz="1"/>
              <w:bottom w:val="single" w:color="1B4F72" w:sz="3"/>
              <w:right w:val="single" w:color="BBBBBB" w:sz="1"/>
            </w:tcBorders>
            <w:shd w:fill="1B4F7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8"/>
                <w:szCs w:val="18"/>
              </w:rPr>
              <w:t xml:space="preserve">금액(원)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착수금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계약 체결 후 7일 이내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87,136,500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중도금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40%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개발 50% 완료 시점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116,182,000</w:t>
            </w:r>
          </w:p>
        </w:tc>
      </w:tr>
      <w:tr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잔금</w:t>
            </w:r>
          </w:p>
        </w:tc>
        <w:tc>
          <w:tcPr>
            <w:tcW w:type="dxa" w:w="2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30%</w:t>
            </w:r>
          </w:p>
        </w:tc>
        <w:tc>
          <w:tcPr>
            <w:tcW w:type="dxa" w:w="300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10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최종 검수 완료 후 7일 이내</w:t>
            </w:r>
          </w:p>
        </w:tc>
        <w:tc>
          <w:tcPr>
            <w:tcW w:type="dxa" w:w="2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7"/>
                <w:szCs w:val="17"/>
              </w:rPr>
              <w:t xml:space="preserve">87,136,500</w:t>
            </w:r>
          </w:p>
        </w:tc>
      </w:tr>
    </w:tbl>
    <w:p>
      <w:pPr>
        <w:spacing w:after="200" w:before="600"/>
      </w:pPr>
    </w:p>
    <w:p>
      <w:pPr>
        <w:spacing w:after="200"/>
        <w:jc w:val="center"/>
      </w:pPr>
      <w:r>
        <w:rPr>
          <w:rFonts w:ascii="Malgun Gothic" w:cs="Malgun Gothic" w:eastAsia="Malgun Gothic" w:hAnsi="Malgun Gothic"/>
          <w:b/>
          <w:bCs/>
          <w:sz w:val="24"/>
          <w:szCs w:val="24"/>
        </w:rPr>
        <w:t xml:space="preserve">위와 같이 견적합니다.</w:t>
      </w:r>
    </w:p>
    <w:p>
      <w:pPr>
        <w:spacing w:after="400"/>
        <w:jc w:val="center"/>
      </w:pPr>
      <w:r>
        <w:rPr>
          <w:rFonts w:ascii="Malgun Gothic" w:cs="Malgun Gothic" w:eastAsia="Malgun Gothic" w:hAnsi="Malgun Gothic"/>
          <w:sz w:val="22"/>
          <w:szCs w:val="22"/>
        </w:rPr>
        <w:t xml:space="preserve">2026년 03월 24일</w:t>
      </w:r>
    </w:p>
    <w:p>
      <w:pPr>
        <w:spacing w:after="100"/>
        <w:jc w:val="center"/>
      </w:pPr>
      <w:r>
        <w:rPr>
          <w:rFonts w:ascii="Malgun Gothic" w:cs="Malgun Gothic" w:eastAsia="Malgun Gothic" w:hAnsi="Malgun Gothic"/>
          <w:sz w:val="22"/>
          <w:szCs w:val="22"/>
        </w:rPr>
        <w:t xml:space="preserve">(주) 아리아소프트  대표이사  홍 길 동  (인)</w:t>
      </w:r>
    </w:p>
    <w:sectPr>
      <w:headerReference w:type="default" r:id="rId7"/>
      <w:footerReference w:type="default" r:id="rId8"/>
      <w:pgSz w:w="12240" w:h="15840" w:orient="portrait"/>
      <w:pgMar w:top="12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algun Gothic" w:cs="Malgun Gothic" w:eastAsia="Malgun Gothic" w:hAnsi="Malgun Gothic"/>
        <w:color w:val="999999"/>
        <w:sz w:val="16"/>
        <w:szCs w:val="16"/>
      </w:rPr>
      <w:t xml:space="preserve">- </w:t>
    </w:r>
    <w:r>
      <w:rPr>
        <w:rFonts w:ascii="Malgun Gothic" w:cs="Malgun Gothic" w:eastAsia="Malgun Gothic" w:hAnsi="Malgun Gothic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algun Gothic" w:cs="Malgun Gothic" w:eastAsia="Malgun Gothic" w:hAnsi="Malgun Gothic"/>
        <w:color w:val="999999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72" w:sz="4" w:space="4"/>
      </w:pBdr>
      <w:tabs>
        <w:tab w:val="right" w:pos="9026"/>
      </w:tabs>
      <w:spacing w:after="0"/>
    </w:pPr>
    <w:r>
      <w:rPr>
        <w:rFonts w:ascii="Malgun Gothic" w:cs="Malgun Gothic" w:eastAsia="Malgun Gothic" w:hAnsi="Malgun Gothic"/>
        <w:color w:val="888888"/>
        <w:sz w:val="16"/>
        <w:szCs w:val="16"/>
      </w:rPr>
      <w:t xml:space="preserve">LMS 시스템 개발 견적서</w:t>
    </w:r>
    <w:r>
      <w:t xml:space="preserve">	</w:t>
    </w:r>
    <w:r>
      <w:rPr>
        <w:rFonts w:ascii="Malgun Gothic" w:cs="Malgun Gothic" w:eastAsia="Malgun Gothic" w:hAnsi="Malgun Gothic"/>
        <w:color w:val="888888"/>
        <w:sz w:val="16"/>
        <w:szCs w:val="16"/>
      </w:rPr>
      <w:t xml:space="preserve">(주) 아리아소프트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lgun Gothic" w:cs="Malgun Gothic" w:eastAsia="Malgun Gothic" w:hAnsi="Malgun Gothic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algun Gothic" w:cs="Malgun Gothic" w:eastAsia="Malgun Gothic" w:hAnsi="Malgun Gothic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2026-03-24T04:15:16.628Z</dcterms:created>
  <dcterms:modified xsi:type="dcterms:W3CDTF">2026-03-24T04:15:16.629Z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